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90" w:rsidRDefault="00005A90">
      <w:pPr>
        <w:jc w:val="center"/>
        <w:rPr>
          <w:b/>
          <w:sz w:val="40"/>
          <w:szCs w:val="40"/>
          <w:u w:val="single"/>
        </w:rPr>
      </w:pPr>
    </w:p>
    <w:p w:rsidR="00BA4ED8" w:rsidRDefault="00BA4E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Jazykově-poznávací zájezd</w:t>
      </w:r>
    </w:p>
    <w:p w:rsidR="006502BE" w:rsidRDefault="00BA4ED8">
      <w:pPr>
        <w:jc w:val="center"/>
      </w:pPr>
      <w:r>
        <w:rPr>
          <w:b/>
          <w:sz w:val="40"/>
          <w:szCs w:val="40"/>
          <w:u w:val="single"/>
        </w:rPr>
        <w:t xml:space="preserve">SKOTSKO - </w:t>
      </w:r>
      <w:bookmarkStart w:id="0" w:name="_GoBack"/>
      <w:bookmarkEnd w:id="0"/>
      <w:r>
        <w:rPr>
          <w:b/>
          <w:sz w:val="40"/>
          <w:szCs w:val="40"/>
          <w:u w:val="single"/>
        </w:rPr>
        <w:t xml:space="preserve">říjen </w:t>
      </w:r>
      <w:r w:rsidR="00961871">
        <w:rPr>
          <w:b/>
          <w:sz w:val="40"/>
          <w:szCs w:val="40"/>
          <w:u w:val="single"/>
        </w:rPr>
        <w:t xml:space="preserve"> 2025</w:t>
      </w:r>
    </w:p>
    <w:p w:rsidR="006502BE" w:rsidRDefault="006502BE">
      <w:pPr>
        <w:jc w:val="center"/>
        <w:rPr>
          <w:b/>
          <w:sz w:val="24"/>
          <w:szCs w:val="24"/>
          <w:u w:val="single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>
        <w:rPr>
          <w:sz w:val="24"/>
          <w:szCs w:val="24"/>
        </w:rPr>
        <w:t xml:space="preserve"> – odjezd ve večerních hodinách od školy směr Naarden – příjezd do Naardenu v cca 10:00 hod. Prohlídka muzea </w:t>
      </w:r>
      <w:proofErr w:type="spellStart"/>
      <w:proofErr w:type="gramStart"/>
      <w:r>
        <w:rPr>
          <w:sz w:val="24"/>
          <w:szCs w:val="24"/>
        </w:rPr>
        <w:t>J.A.</w:t>
      </w:r>
      <w:proofErr w:type="gramEnd"/>
      <w:r>
        <w:rPr>
          <w:sz w:val="24"/>
          <w:szCs w:val="24"/>
        </w:rPr>
        <w:t>Komenského</w:t>
      </w:r>
      <w:proofErr w:type="spellEnd"/>
      <w:r>
        <w:rPr>
          <w:sz w:val="24"/>
          <w:szCs w:val="24"/>
        </w:rPr>
        <w:t xml:space="preserve"> – cena cca 10 Euro</w:t>
      </w:r>
    </w:p>
    <w:p w:rsidR="006502BE" w:rsidRDefault="006502BE">
      <w:pPr>
        <w:pStyle w:val="Odstavecseseznamem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>
        <w:rPr>
          <w:sz w:val="24"/>
          <w:szCs w:val="24"/>
        </w:rPr>
        <w:t>– trajekt z Amsterdamu v 17:30 do Newcastlu v  9:15 (následující den). Nocleh na trajektu. Kabinky po čtyřech lůžkách. Možnost večeře + snídaně za příplatek.</w:t>
      </w:r>
    </w:p>
    <w:p w:rsidR="006502BE" w:rsidRDefault="006502BE">
      <w:pPr>
        <w:pStyle w:val="Odstavecseseznamem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</w:pPr>
      <w:r>
        <w:rPr>
          <w:b/>
          <w:bCs/>
          <w:sz w:val="24"/>
          <w:szCs w:val="24"/>
        </w:rPr>
        <w:t>Den</w:t>
      </w:r>
      <w:r>
        <w:rPr>
          <w:sz w:val="24"/>
          <w:szCs w:val="24"/>
        </w:rPr>
        <w:t xml:space="preserve"> – ráno příjezd do Newcastlu v 9:15. Po cestě můžeme navštívit </w:t>
      </w:r>
      <w:r>
        <w:rPr>
          <w:rStyle w:val="cizojazycne"/>
          <w:b/>
          <w:iCs/>
          <w:sz w:val="24"/>
          <w:szCs w:val="24"/>
          <w:lang w:val="en-US"/>
        </w:rPr>
        <w:t>Hadrian's Wall</w:t>
      </w:r>
      <w:r>
        <w:rPr>
          <w:sz w:val="24"/>
          <w:szCs w:val="24"/>
        </w:rPr>
        <w:t xml:space="preserve">, opatství </w:t>
      </w:r>
      <w:proofErr w:type="spellStart"/>
      <w:r>
        <w:rPr>
          <w:b/>
          <w:sz w:val="24"/>
          <w:szCs w:val="24"/>
        </w:rPr>
        <w:t>Dryburgh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Abbey</w:t>
      </w:r>
      <w:proofErr w:type="spellEnd"/>
      <w:r>
        <w:rPr>
          <w:b/>
          <w:sz w:val="24"/>
          <w:szCs w:val="24"/>
        </w:rPr>
        <w:t xml:space="preserve"> nebo </w:t>
      </w:r>
      <w:proofErr w:type="spellStart"/>
      <w:r>
        <w:rPr>
          <w:b/>
          <w:sz w:val="24"/>
          <w:szCs w:val="24"/>
        </w:rPr>
        <w:t>Melrose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Abbey</w:t>
      </w:r>
      <w:proofErr w:type="spellEnd"/>
      <w:r>
        <w:rPr>
          <w:sz w:val="24"/>
          <w:szCs w:val="24"/>
        </w:rPr>
        <w:t xml:space="preserve"> – místo, kde je uloženo srdce skotského krále Roberta </w:t>
      </w:r>
      <w:proofErr w:type="spellStart"/>
      <w:r>
        <w:rPr>
          <w:sz w:val="24"/>
          <w:szCs w:val="24"/>
        </w:rPr>
        <w:t>Bruce</w:t>
      </w:r>
      <w:proofErr w:type="spellEnd"/>
      <w:r>
        <w:rPr>
          <w:sz w:val="24"/>
          <w:szCs w:val="24"/>
        </w:rPr>
        <w:t>. 1. ubytování v Edinburghu (nebo okolí)</w:t>
      </w:r>
    </w:p>
    <w:p w:rsidR="006502BE" w:rsidRDefault="006502BE">
      <w:pPr>
        <w:pStyle w:val="Odstavecseseznamem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>
        <w:rPr>
          <w:sz w:val="24"/>
          <w:szCs w:val="24"/>
        </w:rPr>
        <w:t>- celodenní prohlídka Edinburghu</w:t>
      </w:r>
      <w:r>
        <w:rPr>
          <w:b/>
          <w:sz w:val="24"/>
          <w:szCs w:val="24"/>
        </w:rPr>
        <w:t>, Edinburský hrad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Castlehill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Holyrood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Palace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sídlo Marie Stuartovny, návštěva </w:t>
      </w:r>
      <w:proofErr w:type="spellStart"/>
      <w:r>
        <w:rPr>
          <w:b/>
          <w:sz w:val="24"/>
          <w:szCs w:val="24"/>
        </w:rPr>
        <w:t>Skotch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spirit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experience</w:t>
      </w:r>
      <w:proofErr w:type="spellEnd"/>
      <w:r>
        <w:rPr>
          <w:b/>
          <w:sz w:val="24"/>
          <w:szCs w:val="24"/>
        </w:rPr>
        <w:t xml:space="preserve"> (výklad v ČJ)</w:t>
      </w:r>
      <w:r>
        <w:rPr>
          <w:sz w:val="24"/>
          <w:szCs w:val="24"/>
        </w:rPr>
        <w:t>,  večer 2. ubytování.</w:t>
      </w:r>
    </w:p>
    <w:p w:rsidR="006502BE" w:rsidRDefault="006502BE">
      <w:pPr>
        <w:pStyle w:val="Odstavecseseznamem"/>
        <w:ind w:left="0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>
        <w:rPr>
          <w:sz w:val="24"/>
          <w:szCs w:val="24"/>
        </w:rPr>
        <w:t xml:space="preserve">– odjezd brzy ráno směr </w:t>
      </w:r>
      <w:proofErr w:type="spellStart"/>
      <w:r>
        <w:rPr>
          <w:b/>
          <w:sz w:val="24"/>
          <w:szCs w:val="24"/>
        </w:rPr>
        <w:t>Ruthven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Barracks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(kasárna postavena na počátku 17. </w:t>
      </w:r>
      <w:proofErr w:type="gramStart"/>
      <w:r>
        <w:rPr>
          <w:sz w:val="24"/>
          <w:szCs w:val="24"/>
        </w:rPr>
        <w:t>století) , pak</w:t>
      </w:r>
      <w:proofErr w:type="gramEnd"/>
      <w:r>
        <w:rPr>
          <w:sz w:val="24"/>
          <w:szCs w:val="24"/>
        </w:rPr>
        <w:t xml:space="preserve"> cesta k jezeru </w:t>
      </w:r>
      <w:r>
        <w:rPr>
          <w:b/>
          <w:sz w:val="24"/>
          <w:szCs w:val="24"/>
        </w:rPr>
        <w:t xml:space="preserve">Loch Ness – hradu </w:t>
      </w:r>
      <w:proofErr w:type="spellStart"/>
      <w:r>
        <w:rPr>
          <w:b/>
          <w:sz w:val="24"/>
          <w:szCs w:val="24"/>
        </w:rPr>
        <w:t>Urquhart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Castle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na cestě zpět možnost navštívit </w:t>
      </w:r>
      <w:proofErr w:type="spellStart"/>
      <w:r>
        <w:rPr>
          <w:b/>
          <w:sz w:val="24"/>
          <w:szCs w:val="24"/>
        </w:rPr>
        <w:t>Dunkeld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Cathedral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(katedrála se začala stavět v roce 1260 a byla dokončena v roce 1501)– večer návrat do Edinburghu, 3. ubytování.</w:t>
      </w:r>
    </w:p>
    <w:p w:rsidR="006502BE" w:rsidRDefault="006502BE">
      <w:pPr>
        <w:pStyle w:val="Odstavecseseznamem"/>
        <w:rPr>
          <w:b/>
          <w:bCs/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Den</w:t>
      </w:r>
      <w:r>
        <w:rPr>
          <w:sz w:val="24"/>
          <w:szCs w:val="24"/>
        </w:rPr>
        <w:t xml:space="preserve"> – ráno odjezd z Edinburghu. Zastávka na </w:t>
      </w:r>
      <w:proofErr w:type="spellStart"/>
      <w:r>
        <w:rPr>
          <w:b/>
          <w:sz w:val="24"/>
          <w:szCs w:val="24"/>
        </w:rPr>
        <w:t>Bamburgh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castle</w:t>
      </w:r>
      <w:proofErr w:type="spellEnd"/>
      <w:r>
        <w:rPr>
          <w:sz w:val="24"/>
          <w:szCs w:val="24"/>
        </w:rPr>
        <w:t xml:space="preserve"> a poté na hradě </w:t>
      </w:r>
      <w:proofErr w:type="spellStart"/>
      <w:r>
        <w:rPr>
          <w:sz w:val="24"/>
          <w:szCs w:val="24"/>
        </w:rPr>
        <w:t>Harryho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b/>
          <w:sz w:val="24"/>
          <w:szCs w:val="24"/>
        </w:rPr>
        <w:t>Alnwick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castle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Odjezd do </w:t>
      </w:r>
      <w:proofErr w:type="spellStart"/>
      <w:proofErr w:type="gramStart"/>
      <w:r>
        <w:rPr>
          <w:sz w:val="24"/>
          <w:szCs w:val="24"/>
        </w:rPr>
        <w:t>North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Shields</w:t>
      </w:r>
      <w:proofErr w:type="spellEnd"/>
      <w:r>
        <w:rPr>
          <w:sz w:val="24"/>
          <w:szCs w:val="24"/>
        </w:rPr>
        <w:t xml:space="preserve">, trajekt v 17:00. Nocleh na trajektu. </w:t>
      </w:r>
    </w:p>
    <w:p w:rsidR="006502BE" w:rsidRDefault="006502BE">
      <w:pPr>
        <w:pStyle w:val="Odstavecseseznamem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Den</w:t>
      </w:r>
      <w:r>
        <w:rPr>
          <w:sz w:val="24"/>
          <w:szCs w:val="24"/>
        </w:rPr>
        <w:t xml:space="preserve">  – příjezd trajektem do </w:t>
      </w:r>
      <w:r>
        <w:rPr>
          <w:b/>
          <w:bCs/>
          <w:sz w:val="24"/>
          <w:szCs w:val="24"/>
        </w:rPr>
        <w:t>Amsterdamu</w:t>
      </w:r>
      <w:r>
        <w:rPr>
          <w:sz w:val="24"/>
          <w:szCs w:val="24"/>
        </w:rPr>
        <w:t xml:space="preserve"> v cca 9:45, prohlídka centra města, náměstí Dam, </w:t>
      </w:r>
      <w:proofErr w:type="spellStart"/>
      <w:r>
        <w:rPr>
          <w:sz w:val="24"/>
          <w:szCs w:val="24"/>
        </w:rPr>
        <w:t>Museumplein</w:t>
      </w:r>
      <w:proofErr w:type="spellEnd"/>
      <w:r>
        <w:rPr>
          <w:sz w:val="24"/>
          <w:szCs w:val="24"/>
        </w:rPr>
        <w:t xml:space="preserve"> – muzeum Van </w:t>
      </w:r>
      <w:proofErr w:type="spellStart"/>
      <w:r>
        <w:rPr>
          <w:sz w:val="24"/>
          <w:szCs w:val="24"/>
        </w:rPr>
        <w:t>Gogha</w:t>
      </w:r>
      <w:proofErr w:type="spellEnd"/>
      <w:r>
        <w:rPr>
          <w:sz w:val="24"/>
          <w:szCs w:val="24"/>
        </w:rPr>
        <w:t>, brusírna diamantů. Ve večerních hodinách odjezd do ČR.</w:t>
      </w:r>
    </w:p>
    <w:p w:rsidR="006502BE" w:rsidRDefault="006502BE">
      <w:pPr>
        <w:pStyle w:val="Odstavecseseznamem"/>
        <w:rPr>
          <w:sz w:val="24"/>
          <w:szCs w:val="24"/>
        </w:rPr>
      </w:pPr>
    </w:p>
    <w:p w:rsidR="006502BE" w:rsidRDefault="009618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>
        <w:rPr>
          <w:sz w:val="24"/>
          <w:szCs w:val="24"/>
        </w:rPr>
        <w:t>Příjezd ke škole Ve večerních hodinách</w:t>
      </w:r>
    </w:p>
    <w:p w:rsidR="00005A90" w:rsidRPr="00005A90" w:rsidRDefault="00005A90" w:rsidP="00005A90">
      <w:pPr>
        <w:pStyle w:val="Odstavecseseznamem"/>
        <w:rPr>
          <w:sz w:val="24"/>
          <w:szCs w:val="24"/>
        </w:rPr>
      </w:pPr>
    </w:p>
    <w:p w:rsidR="00005A90" w:rsidRDefault="00005A90" w:rsidP="00005A90">
      <w:pPr>
        <w:pStyle w:val="Odstavecseseznamem"/>
        <w:rPr>
          <w:sz w:val="24"/>
          <w:szCs w:val="24"/>
        </w:rPr>
      </w:pPr>
    </w:p>
    <w:p w:rsidR="006502BE" w:rsidRDefault="00961871">
      <w:pPr>
        <w:pStyle w:val="Zkladntext"/>
        <w:jc w:val="both"/>
        <w:rPr>
          <w:sz w:val="30"/>
          <w:szCs w:val="30"/>
        </w:rPr>
      </w:pPr>
      <w:r>
        <w:rPr>
          <w:rFonts w:ascii="Verdana" w:hAnsi="Verdana" w:cs="Arial"/>
          <w:b/>
          <w:bCs/>
          <w:sz w:val="30"/>
          <w:szCs w:val="30"/>
        </w:rPr>
        <w:t xml:space="preserve">Cena zájezdu 12.700,- Kč </w:t>
      </w:r>
    </w:p>
    <w:p w:rsidR="006502BE" w:rsidRDefault="006502BE">
      <w:pPr>
        <w:pStyle w:val="Zkladntext"/>
        <w:jc w:val="both"/>
        <w:rPr>
          <w:rFonts w:ascii="Verdana" w:hAnsi="Verdana" w:cs="Arial"/>
          <w:b/>
          <w:bCs/>
          <w:sz w:val="21"/>
          <w:szCs w:val="21"/>
        </w:rPr>
      </w:pPr>
    </w:p>
    <w:p w:rsidR="006502BE" w:rsidRDefault="00961871">
      <w:pPr>
        <w:pStyle w:val="Zkladntext"/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V ceně:</w:t>
      </w:r>
    </w:p>
    <w:p w:rsidR="006502BE" w:rsidRDefault="00961871">
      <w:pPr>
        <w:pStyle w:val="Odstavecseseznamem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3x ubytování </w:t>
      </w:r>
      <w:r>
        <w:rPr>
          <w:rFonts w:ascii="Verdana" w:hAnsi="Verdana" w:cs="Arial"/>
          <w:sz w:val="21"/>
          <w:szCs w:val="21"/>
        </w:rPr>
        <w:t>v hostitelských rodinách v Edinburghu a okolí (2 - 4 lůžkové pokoje) s plnou penzí, oběd formou obědového balíčku. Doprava studentů k místu srazu</w:t>
      </w:r>
    </w:p>
    <w:p w:rsidR="006502BE" w:rsidRDefault="00961871">
      <w:pPr>
        <w:pStyle w:val="Odstavecseseznamem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 xml:space="preserve">2x noc na trajektu </w:t>
      </w:r>
      <w:r>
        <w:rPr>
          <w:rFonts w:ascii="Verdana" w:hAnsi="Verdana" w:cs="Arial"/>
          <w:sz w:val="21"/>
          <w:szCs w:val="21"/>
        </w:rPr>
        <w:t>(4 lůžkové kajuty) s možností večeře a snídaně.</w:t>
      </w:r>
    </w:p>
    <w:p w:rsidR="006502BE" w:rsidRDefault="00961871">
      <w:pPr>
        <w:pStyle w:val="Odstavecseseznamem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dopravu autobusem s kapacitou 32 - 69 míst</w:t>
      </w:r>
    </w:p>
    <w:p w:rsidR="006502BE" w:rsidRDefault="00961871">
      <w:pPr>
        <w:pStyle w:val="Odstavecseseznamem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komplexní pojištění </w:t>
      </w:r>
      <w:r>
        <w:rPr>
          <w:rFonts w:ascii="Verdana" w:hAnsi="Verdana" w:cs="Arial"/>
          <w:bCs/>
          <w:sz w:val="21"/>
          <w:szCs w:val="21"/>
        </w:rPr>
        <w:t xml:space="preserve">(léčebné výlohy, úraz, odpovědnost, zavazadla, storno) </w:t>
      </w:r>
    </w:p>
    <w:p w:rsidR="006502BE" w:rsidRDefault="00961871">
      <w:pPr>
        <w:pStyle w:val="Zkladntext"/>
        <w:numPr>
          <w:ilvl w:val="0"/>
          <w:numId w:val="3"/>
        </w:numPr>
        <w:suppressAutoHyphens w:val="0"/>
        <w:jc w:val="both"/>
        <w:textAlignment w:val="auto"/>
        <w:rPr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pojištění CK </w:t>
      </w:r>
      <w:r>
        <w:rPr>
          <w:rFonts w:ascii="Verdana" w:hAnsi="Verdana" w:cs="Arial"/>
          <w:sz w:val="21"/>
          <w:szCs w:val="21"/>
        </w:rPr>
        <w:t>pro případ úpadku</w:t>
      </w:r>
      <w:r>
        <w:rPr>
          <w:rFonts w:ascii="Verdana" w:hAnsi="Verdana" w:cs="Arial"/>
          <w:b/>
          <w:bCs/>
          <w:sz w:val="21"/>
          <w:szCs w:val="21"/>
        </w:rPr>
        <w:t xml:space="preserve"> ve smyslu zákona 159/99 Sb.</w:t>
      </w:r>
    </w:p>
    <w:p w:rsidR="006502BE" w:rsidRDefault="00961871">
      <w:pPr>
        <w:pStyle w:val="Zkladntext"/>
        <w:numPr>
          <w:ilvl w:val="0"/>
          <w:numId w:val="3"/>
        </w:numPr>
        <w:suppressAutoHyphens w:val="0"/>
        <w:jc w:val="both"/>
        <w:textAlignment w:val="auto"/>
        <w:rPr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průvodce cestovní kanceláře po celou dobu pobytu</w:t>
      </w:r>
    </w:p>
    <w:p w:rsidR="006502BE" w:rsidRDefault="006502BE">
      <w:pPr>
        <w:pStyle w:val="Zkladntext"/>
        <w:suppressAutoHyphens w:val="0"/>
        <w:jc w:val="both"/>
        <w:textAlignment w:val="auto"/>
        <w:rPr>
          <w:rFonts w:ascii="Verdana" w:hAnsi="Verdana" w:cs="Arial"/>
          <w:b/>
          <w:bCs/>
          <w:sz w:val="21"/>
          <w:szCs w:val="21"/>
        </w:rPr>
      </w:pPr>
    </w:p>
    <w:p w:rsidR="006502BE" w:rsidRDefault="006502BE">
      <w:pPr>
        <w:pStyle w:val="Zkladntext"/>
        <w:suppressAutoHyphens w:val="0"/>
        <w:jc w:val="both"/>
        <w:textAlignment w:val="auto"/>
        <w:rPr>
          <w:rFonts w:ascii="Verdana" w:hAnsi="Verdana" w:cs="Arial"/>
          <w:b/>
          <w:bCs/>
          <w:color w:val="4F81BD" w:themeColor="accent1"/>
          <w:sz w:val="22"/>
          <w:szCs w:val="22"/>
        </w:rPr>
      </w:pPr>
    </w:p>
    <w:p w:rsidR="006502BE" w:rsidRPr="00005A90" w:rsidRDefault="00961871">
      <w:pPr>
        <w:pStyle w:val="Zkladntext"/>
        <w:suppressAutoHyphens w:val="0"/>
        <w:jc w:val="both"/>
        <w:textAlignment w:val="auto"/>
        <w:rPr>
          <w:szCs w:val="24"/>
        </w:rPr>
      </w:pPr>
      <w:r w:rsidRPr="00005A90">
        <w:rPr>
          <w:rFonts w:ascii="Verdana" w:hAnsi="Verdana" w:cs="Arial"/>
          <w:b/>
          <w:bCs/>
          <w:szCs w:val="24"/>
        </w:rPr>
        <w:t xml:space="preserve">V ceně nejsou zahrnuty vstupy do navštívených objektů, strava na </w:t>
      </w:r>
      <w:r w:rsidR="00005A90">
        <w:rPr>
          <w:rFonts w:ascii="Verdana" w:hAnsi="Verdana" w:cs="Arial"/>
          <w:b/>
          <w:bCs/>
          <w:szCs w:val="24"/>
        </w:rPr>
        <w:t xml:space="preserve">          </w:t>
      </w:r>
      <w:r w:rsidRPr="00005A90">
        <w:rPr>
          <w:rFonts w:ascii="Verdana" w:hAnsi="Verdana" w:cs="Arial"/>
          <w:b/>
          <w:bCs/>
          <w:szCs w:val="24"/>
        </w:rPr>
        <w:t xml:space="preserve">trajektu, registrace (ETA). </w:t>
      </w:r>
      <w:r w:rsidR="00005A90">
        <w:rPr>
          <w:rFonts w:ascii="Verdana" w:hAnsi="Verdana" w:cs="Arial"/>
          <w:b/>
          <w:bCs/>
          <w:szCs w:val="24"/>
        </w:rPr>
        <w:t xml:space="preserve">         </w:t>
      </w:r>
      <w:r w:rsidRPr="00005A90">
        <w:rPr>
          <w:rFonts w:ascii="Verdana" w:hAnsi="Verdana" w:cs="Arial"/>
          <w:b/>
          <w:bCs/>
          <w:color w:val="FF0000"/>
          <w:szCs w:val="24"/>
          <w:u w:val="single"/>
          <w:shd w:val="clear" w:color="auto" w:fill="FFFF00"/>
        </w:rPr>
        <w:t>JE NUTNÝ PLATNÝ CESTOVNÍ PAS!!</w:t>
      </w:r>
    </w:p>
    <w:p w:rsidR="006502BE" w:rsidRPr="00005A90" w:rsidRDefault="006502BE">
      <w:pPr>
        <w:pStyle w:val="Zkladntext"/>
        <w:jc w:val="both"/>
        <w:rPr>
          <w:rFonts w:ascii="Verdana" w:hAnsi="Verdana" w:cs="Arial"/>
          <w:bCs/>
          <w:szCs w:val="24"/>
        </w:rPr>
      </w:pPr>
    </w:p>
    <w:sectPr w:rsidR="006502BE" w:rsidRPr="00005A90" w:rsidSect="00005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991" w:bottom="1134" w:left="850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DB" w:rsidRDefault="008A71DB">
      <w:r>
        <w:separator/>
      </w:r>
    </w:p>
  </w:endnote>
  <w:endnote w:type="continuationSeparator" w:id="0">
    <w:p w:rsidR="008A71DB" w:rsidRDefault="008A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650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96187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4ED8">
      <w:rPr>
        <w:noProof/>
      </w:rPr>
      <w:t>1</w:t>
    </w:r>
    <w:r>
      <w:fldChar w:fldCharType="end"/>
    </w:r>
    <w:r>
      <w:t xml:space="preserve"> -</w:t>
    </w:r>
  </w:p>
  <w:p w:rsidR="006502BE" w:rsidRDefault="00961871">
    <w:pPr>
      <w:pStyle w:val="Zpat"/>
    </w:pPr>
    <w:r>
      <w:t xml:space="preserve">GATTOM – M.T.G. </w:t>
    </w:r>
    <w:proofErr w:type="gramStart"/>
    <w:r>
      <w:t>s.</w:t>
    </w:r>
    <w:proofErr w:type="gramEnd"/>
    <w:r>
      <w:t xml:space="preserve">r.o.                  majitel značek    CK GATTOM TOUR                </w:t>
    </w:r>
    <w:hyperlink r:id="rId1">
      <w:r>
        <w:rPr>
          <w:rStyle w:val="Hypertextovodkaz"/>
        </w:rPr>
        <w:t>www.GATTOMTOUR.cz</w:t>
      </w:r>
    </w:hyperlink>
  </w:p>
  <w:p w:rsidR="006502BE" w:rsidRDefault="00961871">
    <w:pPr>
      <w:pStyle w:val="Zpat"/>
      <w:rPr>
        <w:rStyle w:val="st"/>
      </w:rPr>
    </w:pPr>
    <w:r>
      <w:t xml:space="preserve">Ostravská 557, Petřvald, 735 41                                    GATTOM </w:t>
    </w:r>
    <w:proofErr w:type="spellStart"/>
    <w:r>
      <w:rPr>
        <w:rStyle w:val="st"/>
      </w:rPr>
      <w:t>Language&amp;Travel</w:t>
    </w:r>
    <w:proofErr w:type="spellEnd"/>
    <w:r>
      <w:rPr>
        <w:rStyle w:val="st"/>
      </w:rPr>
      <w:t xml:space="preserve">    </w:t>
    </w:r>
    <w:hyperlink r:id="rId2">
      <w:r>
        <w:rPr>
          <w:rStyle w:val="Hypertextovodkaz"/>
        </w:rPr>
        <w:t>www.GATTOM.cz</w:t>
      </w:r>
    </w:hyperlink>
  </w:p>
  <w:p w:rsidR="006502BE" w:rsidRDefault="00961871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>
      <w:r>
        <w:rPr>
          <w:rStyle w:val="Hypertextovodkaz"/>
        </w:rPr>
        <w:t>www.GATTOMACEK.cz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96187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502BE" w:rsidRDefault="00961871">
    <w:pPr>
      <w:pStyle w:val="Zpat"/>
    </w:pPr>
    <w:r>
      <w:t xml:space="preserve">GATTOM – M.T.G. </w:t>
    </w:r>
    <w:proofErr w:type="gramStart"/>
    <w:r>
      <w:t>s.</w:t>
    </w:r>
    <w:proofErr w:type="gramEnd"/>
    <w:r>
      <w:t xml:space="preserve">r.o.                  majitel značek    CK GATTOM TOUR                </w:t>
    </w:r>
    <w:hyperlink r:id="rId1">
      <w:r>
        <w:rPr>
          <w:rStyle w:val="Hypertextovodkaz"/>
        </w:rPr>
        <w:t>www.GATTOMTOUR.cz</w:t>
      </w:r>
    </w:hyperlink>
  </w:p>
  <w:p w:rsidR="006502BE" w:rsidRDefault="00961871">
    <w:pPr>
      <w:pStyle w:val="Zpat"/>
      <w:rPr>
        <w:rStyle w:val="st"/>
      </w:rPr>
    </w:pPr>
    <w:r>
      <w:t xml:space="preserve">Ostravská 557, Petřvald, 735 41                                    GATTOM </w:t>
    </w:r>
    <w:proofErr w:type="spellStart"/>
    <w:r>
      <w:rPr>
        <w:rStyle w:val="st"/>
      </w:rPr>
      <w:t>Language&amp;Travel</w:t>
    </w:r>
    <w:proofErr w:type="spellEnd"/>
    <w:r>
      <w:rPr>
        <w:rStyle w:val="st"/>
      </w:rPr>
      <w:t xml:space="preserve">    </w:t>
    </w:r>
    <w:hyperlink r:id="rId2">
      <w:r>
        <w:rPr>
          <w:rStyle w:val="Hypertextovodkaz"/>
        </w:rPr>
        <w:t>www.GATTOM.cz</w:t>
      </w:r>
    </w:hyperlink>
  </w:p>
  <w:p w:rsidR="006502BE" w:rsidRDefault="00961871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>
      <w:r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DB" w:rsidRDefault="008A71DB">
      <w:r>
        <w:separator/>
      </w:r>
    </w:p>
  </w:footnote>
  <w:footnote w:type="continuationSeparator" w:id="0">
    <w:p w:rsidR="008A71DB" w:rsidRDefault="008A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650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961871">
    <w:pPr>
      <w:pStyle w:val="Zhlav"/>
    </w:pPr>
    <w:r>
      <w:rPr>
        <w:noProof/>
        <w:lang w:eastAsia="cs-CZ"/>
      </w:rPr>
      <w:drawing>
        <wp:anchor distT="0" distB="0" distL="0" distR="0" simplePos="0" relativeHeight="251653120" behindDoc="1" locked="0" layoutInCell="1" allowOverlap="1">
          <wp:simplePos x="0" y="0"/>
          <wp:positionH relativeFrom="column">
            <wp:posOffset>3671570</wp:posOffset>
          </wp:positionH>
          <wp:positionV relativeFrom="paragraph">
            <wp:posOffset>-168275</wp:posOffset>
          </wp:positionV>
          <wp:extent cx="2971800" cy="640080"/>
          <wp:effectExtent l="0" t="0" r="0" b="0"/>
          <wp:wrapNone/>
          <wp:docPr id="67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gattomacek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-107315</wp:posOffset>
          </wp:positionV>
          <wp:extent cx="1524000" cy="571500"/>
          <wp:effectExtent l="0" t="0" r="0" b="0"/>
          <wp:wrapNone/>
          <wp:docPr id="68" name="Obrázek 68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index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-165735</wp:posOffset>
          </wp:positionV>
          <wp:extent cx="1371600" cy="650875"/>
          <wp:effectExtent l="0" t="0" r="0" b="0"/>
          <wp:wrapNone/>
          <wp:docPr id="69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gattomtour-log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6502BE" w:rsidRDefault="006502BE">
    <w:pPr>
      <w:pStyle w:val="Zhlav"/>
    </w:pPr>
  </w:p>
  <w:p w:rsidR="006502BE" w:rsidRDefault="006502BE">
    <w:pPr>
      <w:pStyle w:val="Zhlav"/>
    </w:pPr>
  </w:p>
  <w:p w:rsidR="006502BE" w:rsidRDefault="00650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BE" w:rsidRDefault="00961871">
    <w:pPr>
      <w:pStyle w:val="Zhlav"/>
    </w:pPr>
    <w:r>
      <w:rPr>
        <w:noProof/>
        <w:lang w:eastAsia="cs-CZ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3671570</wp:posOffset>
          </wp:positionH>
          <wp:positionV relativeFrom="paragraph">
            <wp:posOffset>-168275</wp:posOffset>
          </wp:positionV>
          <wp:extent cx="2971800" cy="640080"/>
          <wp:effectExtent l="0" t="0" r="0" b="0"/>
          <wp:wrapNone/>
          <wp:docPr id="70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gattomacek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-107315</wp:posOffset>
          </wp:positionV>
          <wp:extent cx="1524000" cy="571500"/>
          <wp:effectExtent l="0" t="0" r="0" b="0"/>
          <wp:wrapNone/>
          <wp:docPr id="71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 descr="index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-165735</wp:posOffset>
          </wp:positionV>
          <wp:extent cx="1371600" cy="650875"/>
          <wp:effectExtent l="0" t="0" r="0" b="0"/>
          <wp:wrapNone/>
          <wp:docPr id="7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gattomtour-log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6502BE" w:rsidRDefault="006502BE">
    <w:pPr>
      <w:pStyle w:val="Zhlav"/>
    </w:pPr>
  </w:p>
  <w:p w:rsidR="006502BE" w:rsidRDefault="006502BE">
    <w:pPr>
      <w:pStyle w:val="Zhlav"/>
    </w:pPr>
  </w:p>
  <w:p w:rsidR="006502BE" w:rsidRDefault="00650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02A"/>
    <w:multiLevelType w:val="multilevel"/>
    <w:tmpl w:val="8C4A7D6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1F5015"/>
    <w:multiLevelType w:val="multilevel"/>
    <w:tmpl w:val="0BE842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F31556"/>
    <w:multiLevelType w:val="multilevel"/>
    <w:tmpl w:val="83303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DF7DB9"/>
    <w:multiLevelType w:val="multilevel"/>
    <w:tmpl w:val="D7D49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BE"/>
    <w:rsid w:val="00005A90"/>
    <w:rsid w:val="006502BE"/>
    <w:rsid w:val="008A71DB"/>
    <w:rsid w:val="00961871"/>
    <w:rsid w:val="00B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A320"/>
  <w15:docId w15:val="{065422D1-455A-4F34-BF72-BD2A78D5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739"/>
    <w:pPr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64739"/>
  </w:style>
  <w:style w:type="character" w:customStyle="1" w:styleId="WW-Absatz-Standardschriftart">
    <w:name w:val="WW-Absatz-Standardschriftart"/>
    <w:qFormat/>
    <w:rsid w:val="00C64739"/>
  </w:style>
  <w:style w:type="character" w:customStyle="1" w:styleId="WW-Absatz-Standardschriftart1">
    <w:name w:val="WW-Absatz-Standardschriftart1"/>
    <w:qFormat/>
    <w:rsid w:val="00C64739"/>
  </w:style>
  <w:style w:type="character" w:customStyle="1" w:styleId="WW-Absatz-Standardschriftart11">
    <w:name w:val="WW-Absatz-Standardschriftart11"/>
    <w:qFormat/>
    <w:rsid w:val="00C64739"/>
  </w:style>
  <w:style w:type="character" w:customStyle="1" w:styleId="WW-Absatz-Standardschriftart111">
    <w:name w:val="WW-Absatz-Standardschriftart111"/>
    <w:qFormat/>
    <w:rsid w:val="00C64739"/>
  </w:style>
  <w:style w:type="character" w:customStyle="1" w:styleId="WW-Absatz-Standardschriftart1111">
    <w:name w:val="WW-Absatz-Standardschriftart1111"/>
    <w:qFormat/>
    <w:rsid w:val="00C64739"/>
  </w:style>
  <w:style w:type="character" w:customStyle="1" w:styleId="WW-Absatz-Standardschriftart11111">
    <w:name w:val="WW-Absatz-Standardschriftart11111"/>
    <w:qFormat/>
    <w:rsid w:val="00C64739"/>
  </w:style>
  <w:style w:type="character" w:customStyle="1" w:styleId="WW-Absatz-Standardschriftart111111">
    <w:name w:val="WW-Absatz-Standardschriftart111111"/>
    <w:qFormat/>
    <w:rsid w:val="00C64739"/>
  </w:style>
  <w:style w:type="character" w:customStyle="1" w:styleId="WW-Absatz-Standardschriftart1111111">
    <w:name w:val="WW-Absatz-Standardschriftart1111111"/>
    <w:qFormat/>
    <w:rsid w:val="00C64739"/>
  </w:style>
  <w:style w:type="character" w:customStyle="1" w:styleId="WW-Absatz-Standardschriftart11111111">
    <w:name w:val="WW-Absatz-Standardschriftart11111111"/>
    <w:qFormat/>
    <w:rsid w:val="00C64739"/>
  </w:style>
  <w:style w:type="character" w:customStyle="1" w:styleId="WW-Absatz-Standardschriftart111111111">
    <w:name w:val="WW-Absatz-Standardschriftart111111111"/>
    <w:qFormat/>
    <w:rsid w:val="00C64739"/>
  </w:style>
  <w:style w:type="character" w:customStyle="1" w:styleId="WW-Absatz-Standardschriftart1111111111">
    <w:name w:val="WW-Absatz-Standardschriftart1111111111"/>
    <w:qFormat/>
    <w:rsid w:val="00C64739"/>
  </w:style>
  <w:style w:type="character" w:customStyle="1" w:styleId="WW-Absatz-Standardschriftart11111111111">
    <w:name w:val="WW-Absatz-Standardschriftart11111111111"/>
    <w:qFormat/>
    <w:rsid w:val="00C64739"/>
  </w:style>
  <w:style w:type="character" w:customStyle="1" w:styleId="WW-Absatz-Standardschriftart111111111111">
    <w:name w:val="WW-Absatz-Standardschriftart111111111111"/>
    <w:qFormat/>
    <w:rsid w:val="00C64739"/>
  </w:style>
  <w:style w:type="character" w:customStyle="1" w:styleId="WW-Absatz-Standardschriftart1111111111111">
    <w:name w:val="WW-Absatz-Standardschriftart1111111111111"/>
    <w:qFormat/>
    <w:rsid w:val="00C64739"/>
  </w:style>
  <w:style w:type="character" w:customStyle="1" w:styleId="WW-Absatz-Standardschriftart11111111111111">
    <w:name w:val="WW-Absatz-Standardschriftart11111111111111"/>
    <w:qFormat/>
    <w:rsid w:val="00C64739"/>
  </w:style>
  <w:style w:type="character" w:customStyle="1" w:styleId="WW-Absatz-Standardschriftart111111111111111">
    <w:name w:val="WW-Absatz-Standardschriftart111111111111111"/>
    <w:qFormat/>
    <w:rsid w:val="00C64739"/>
  </w:style>
  <w:style w:type="character" w:customStyle="1" w:styleId="WW8Num3z0">
    <w:name w:val="WW8Num3z0"/>
    <w:qFormat/>
    <w:rsid w:val="00C64739"/>
    <w:rPr>
      <w:rFonts w:ascii="Symbol" w:hAnsi="Symbol"/>
    </w:rPr>
  </w:style>
  <w:style w:type="character" w:customStyle="1" w:styleId="WW8Num3z1">
    <w:name w:val="WW8Num3z1"/>
    <w:qFormat/>
    <w:rsid w:val="00C64739"/>
    <w:rPr>
      <w:rFonts w:ascii="Courier New" w:hAnsi="Courier New"/>
    </w:rPr>
  </w:style>
  <w:style w:type="character" w:customStyle="1" w:styleId="WW8Num3z2">
    <w:name w:val="WW8Num3z2"/>
    <w:qFormat/>
    <w:rsid w:val="00C64739"/>
    <w:rPr>
      <w:rFonts w:ascii="Wingdings" w:hAnsi="Wingdings"/>
    </w:rPr>
  </w:style>
  <w:style w:type="character" w:customStyle="1" w:styleId="WW8Num9z0">
    <w:name w:val="WW8Num9z0"/>
    <w:qFormat/>
    <w:rsid w:val="00C64739"/>
    <w:rPr>
      <w:rFonts w:ascii="Symbol" w:hAnsi="Symbol"/>
    </w:rPr>
  </w:style>
  <w:style w:type="character" w:customStyle="1" w:styleId="WW8Num10z0">
    <w:name w:val="WW8Num10z0"/>
    <w:qFormat/>
    <w:rsid w:val="00C64739"/>
    <w:rPr>
      <w:rFonts w:ascii="Symbol" w:hAnsi="Symbol"/>
    </w:rPr>
  </w:style>
  <w:style w:type="character" w:customStyle="1" w:styleId="WW8Num10z1">
    <w:name w:val="WW8Num10z1"/>
    <w:qFormat/>
    <w:rsid w:val="00C64739"/>
    <w:rPr>
      <w:rFonts w:ascii="Courier New" w:hAnsi="Courier New"/>
    </w:rPr>
  </w:style>
  <w:style w:type="character" w:customStyle="1" w:styleId="WW8Num10z2">
    <w:name w:val="WW8Num10z2"/>
    <w:qFormat/>
    <w:rsid w:val="00C64739"/>
    <w:rPr>
      <w:rFonts w:ascii="Wingdings" w:hAnsi="Wingdings"/>
    </w:rPr>
  </w:style>
  <w:style w:type="character" w:customStyle="1" w:styleId="WW8Num21z0">
    <w:name w:val="WW8Num21z0"/>
    <w:qFormat/>
    <w:rsid w:val="00C64739"/>
    <w:rPr>
      <w:rFonts w:ascii="Symbol" w:hAnsi="Symbol"/>
    </w:rPr>
  </w:style>
  <w:style w:type="character" w:customStyle="1" w:styleId="Standardnpsmoodstavce1">
    <w:name w:val="Standardní písmo odstavce1"/>
    <w:qFormat/>
    <w:rsid w:val="00C64739"/>
  </w:style>
  <w:style w:type="character" w:customStyle="1" w:styleId="InternetLink">
    <w:name w:val="Internet Link"/>
    <w:basedOn w:val="Standardnpsmoodstavce"/>
    <w:uiPriority w:val="99"/>
    <w:unhideWhenUsed/>
    <w:qFormat/>
    <w:rsid w:val="00B805BD"/>
    <w:rPr>
      <w:color w:val="0000FF"/>
      <w:u w:val="single"/>
    </w:rPr>
  </w:style>
  <w:style w:type="character" w:customStyle="1" w:styleId="st">
    <w:name w:val="st"/>
    <w:basedOn w:val="Standardnpsmoodstavce"/>
    <w:qFormat/>
    <w:rsid w:val="00515FAE"/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z0">
    <w:name w:val="WW8Num1z0"/>
    <w:qFormat/>
  </w:style>
  <w:style w:type="character" w:customStyle="1" w:styleId="cizojazycne">
    <w:name w:val="cizojazycne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4739"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qFormat/>
    <w:rsid w:val="00C64739"/>
    <w:pPr>
      <w:jc w:val="both"/>
    </w:pPr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qFormat/>
    <w:rsid w:val="00C64739"/>
    <w:rPr>
      <w:b/>
      <w:bCs/>
      <w:sz w:val="24"/>
    </w:rPr>
  </w:style>
  <w:style w:type="paragraph" w:styleId="Textbubliny">
    <w:name w:val="Balloon Text"/>
    <w:basedOn w:val="Normln"/>
    <w:semiHidden/>
    <w:qFormat/>
    <w:rsid w:val="00C647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BD24DA"/>
    <w:pPr>
      <w:suppressAutoHyphens w:val="0"/>
      <w:spacing w:beforeAutospacing="1" w:afterAutospacing="1"/>
      <w:textAlignment w:val="auto"/>
    </w:pPr>
    <w:rPr>
      <w:sz w:val="24"/>
      <w:szCs w:val="24"/>
      <w:lang w:eastAsia="cs-CZ"/>
    </w:rPr>
  </w:style>
  <w:style w:type="numbering" w:customStyle="1" w:styleId="WW8Num9">
    <w:name w:val="WW8Num9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/" TargetMode="External"/><Relationship Id="rId2" Type="http://schemas.openxmlformats.org/officeDocument/2006/relationships/hyperlink" Target="http://www.GATTOM.cz/" TargetMode="External"/><Relationship Id="rId1" Type="http://schemas.openxmlformats.org/officeDocument/2006/relationships/hyperlink" Target="http://www.GATTOMTOUR.cz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/" TargetMode="External"/><Relationship Id="rId2" Type="http://schemas.openxmlformats.org/officeDocument/2006/relationships/hyperlink" Target="http://www.GATTOM.cz/" TargetMode="External"/><Relationship Id="rId1" Type="http://schemas.openxmlformats.org/officeDocument/2006/relationships/hyperlink" Target="http://www.GATTOMTOUR.cz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WINDOWS 95 OEM</dc:creator>
  <dc:description/>
  <cp:lastModifiedBy>Michálek Petr</cp:lastModifiedBy>
  <cp:revision>3</cp:revision>
  <cp:lastPrinted>2019-08-19T13:20:00Z</cp:lastPrinted>
  <dcterms:created xsi:type="dcterms:W3CDTF">2024-12-05T10:47:00Z</dcterms:created>
  <dcterms:modified xsi:type="dcterms:W3CDTF">2024-12-05T10:50:00Z</dcterms:modified>
  <dc:language>cs-CZ</dc:language>
</cp:coreProperties>
</file>