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49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26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C49" w:rsidRPr="00D9082F" w:rsidRDefault="00123C49" w:rsidP="00123C49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23C49" w:rsidRDefault="00123C49" w:rsidP="00123C4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3C49" w:rsidRDefault="00123C49" w:rsidP="00123C49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23C49" w:rsidRPr="00E52A6D" w:rsidRDefault="00123C49" w:rsidP="00123C49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a cvičení z matematiky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SM  </w:t>
      </w:r>
    </w:p>
    <w:p w:rsidR="0022221A" w:rsidRPr="00885F90" w:rsidRDefault="0022221A" w:rsidP="00123C49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22221A" w:rsidRPr="00885F90" w:rsidRDefault="0022221A" w:rsidP="00123C49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Tento volitelný předmět je určen pro všechny studenty, kteří mají zájem o matematiku. Cílem semináře je příprava studentů ke státní a profilové maturitní zkoušce z matematiky a k přijímacím zkouškám na VŠ technických, ekonomických a přírodovědných směrů. V semináři budou procvičována jednotlivá maturitní témata také formou řešení typových příkladů a vzorových testů z předchozích let. </w:t>
      </w:r>
    </w:p>
    <w:p w:rsidR="0022221A" w:rsidRPr="00885F90" w:rsidRDefault="0022221A" w:rsidP="00123C49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Tematický celek Funkce není obsahem tohoto semináře, protože toto učivo je podrobně probíráno v semináři Diferenciální a integrální počet. </w:t>
      </w:r>
    </w:p>
    <w:p w:rsidR="0022221A" w:rsidRPr="00885F90" w:rsidRDefault="0022221A" w:rsidP="00123C49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Do tohoto semináře se mohou přihlásit i studenti, kteří neabsolvovali seminář z matematiky ve 3. ročníku.</w:t>
      </w:r>
    </w:p>
    <w:p w:rsidR="0022221A" w:rsidRPr="00885F90" w:rsidRDefault="0022221A" w:rsidP="00885F90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Algebraické výrazy</w:t>
      </w:r>
      <w:r w:rsidRPr="00885F90">
        <w:rPr>
          <w:rFonts w:asciiTheme="minorHAnsi" w:hAnsiTheme="minorHAnsi"/>
          <w:b/>
          <w:color w:val="000000"/>
          <w:sz w:val="22"/>
          <w:szCs w:val="22"/>
        </w:rPr>
        <w:br/>
      </w:r>
      <w:r w:rsidRPr="00885F90">
        <w:rPr>
          <w:rFonts w:asciiTheme="minorHAnsi" w:hAnsiTheme="minorHAnsi"/>
          <w:color w:val="000000"/>
          <w:sz w:val="22"/>
          <w:szCs w:val="22"/>
        </w:rPr>
        <w:t>Lomené výrazy, úpravy výrazů s mocninami a odmocninami,výrazy s absolutní hodnotou</w:t>
      </w:r>
    </w:p>
    <w:p w:rsidR="0022221A" w:rsidRPr="00885F90" w:rsidRDefault="0022221A" w:rsidP="00885F90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Množiny a výroky</w:t>
      </w:r>
      <w:r w:rsidRPr="00885F90">
        <w:rPr>
          <w:rFonts w:asciiTheme="minorHAnsi" w:hAnsiTheme="minorHAnsi"/>
          <w:b/>
          <w:color w:val="000000"/>
          <w:sz w:val="22"/>
          <w:szCs w:val="22"/>
        </w:rPr>
        <w:br/>
      </w:r>
      <w:r w:rsidRPr="00885F90">
        <w:rPr>
          <w:rFonts w:asciiTheme="minorHAnsi" w:hAnsiTheme="minorHAnsi"/>
          <w:color w:val="000000"/>
          <w:sz w:val="22"/>
          <w:szCs w:val="22"/>
        </w:rPr>
        <w:t>Operace s množinami, Vennovy diagramy, operace s výroky,  negace výroků</w:t>
      </w:r>
    </w:p>
    <w:p w:rsidR="0022221A" w:rsidRPr="00885F90" w:rsidRDefault="0022221A" w:rsidP="00885F90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Lineární a kvadratické rovnice a nerovnice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Řešení lineárních a kvadratických rovnic a jejich soustav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color w:val="auto"/>
          <w:sz w:val="22"/>
          <w:szCs w:val="22"/>
        </w:rPr>
      </w:pPr>
      <w:r w:rsidRPr="00885F90">
        <w:rPr>
          <w:rFonts w:asciiTheme="minorHAnsi" w:hAnsiTheme="minorHAnsi"/>
          <w:color w:val="auto"/>
          <w:sz w:val="22"/>
          <w:szCs w:val="22"/>
        </w:rPr>
        <w:t>Řešení rovnic a nerovnic s parametrem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Grafické řešení rovnic a nerovnic</w:t>
      </w:r>
    </w:p>
    <w:p w:rsidR="0022221A" w:rsidRPr="00885F90" w:rsidRDefault="0022221A" w:rsidP="00885F90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Rovnice a nerovnice – exponenciální a logaritmické</w:t>
      </w:r>
      <w:r w:rsidRPr="00885F90">
        <w:rPr>
          <w:rFonts w:asciiTheme="minorHAnsi" w:hAnsiTheme="minorHAnsi"/>
          <w:b/>
          <w:color w:val="000000"/>
          <w:sz w:val="22"/>
          <w:szCs w:val="22"/>
        </w:rPr>
        <w:br/>
      </w:r>
      <w:r w:rsidRPr="00885F90">
        <w:rPr>
          <w:rFonts w:asciiTheme="minorHAnsi" w:hAnsiTheme="minorHAnsi"/>
          <w:color w:val="000000"/>
          <w:sz w:val="22"/>
          <w:szCs w:val="22"/>
        </w:rPr>
        <w:t>Logaritmus, Věty o logaritmech</w:t>
      </w:r>
    </w:p>
    <w:p w:rsidR="0022221A" w:rsidRPr="00885F90" w:rsidRDefault="0022221A" w:rsidP="00885F90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Úpravy goniometrických výrazů, goniometrické rovnice</w:t>
      </w:r>
    </w:p>
    <w:p w:rsidR="0022221A" w:rsidRPr="00885F90" w:rsidRDefault="0022221A" w:rsidP="00885F90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Analytická geometrie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Vektorová algebra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Přímka a rovina v prostoru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Kuželosečky a jejich tečny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Geometrie v rovině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Řešení obecného a pravoúhlého trojúhelníku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Vlastnosti mnohoúhelníků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Obvodový a středový úhel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Shodná a podobná zobrazení - konstrukční úlohy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Geometrie v prostoru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Rovinné řezy těles, průnik tělesa a přímky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Řešení polohových a metrických úloh 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Náročnější úlohy na objem a povrch těles</w:t>
      </w:r>
    </w:p>
    <w:p w:rsidR="0022221A" w:rsidRPr="00885F90" w:rsidRDefault="0022221A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color w:val="000000"/>
          <w:sz w:val="22"/>
          <w:szCs w:val="22"/>
        </w:rPr>
        <w:t>Řešení a rozbor testů pro společnou část maturitní zkoušky</w:t>
      </w:r>
    </w:p>
    <w:p w:rsidR="0022221A" w:rsidRPr="00885F90" w:rsidRDefault="0022221A" w:rsidP="00885F90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  <w:r w:rsidRPr="00885F90">
        <w:rPr>
          <w:rFonts w:asciiTheme="minorHAnsi" w:hAnsiTheme="minorHAnsi"/>
          <w:color w:val="000000"/>
          <w:sz w:val="22"/>
          <w:szCs w:val="22"/>
        </w:rPr>
        <w:t>Frontální výuka, samostatná práce, skupinová práce, diskuse</w:t>
      </w:r>
    </w:p>
    <w:p w:rsidR="0022221A" w:rsidRPr="00885F90" w:rsidRDefault="0022221A" w:rsidP="00123C49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  <w:r w:rsidR="00123C49">
        <w:rPr>
          <w:rFonts w:asciiTheme="minorHAnsi" w:hAnsiTheme="minorHAnsi"/>
          <w:b/>
          <w:sz w:val="22"/>
          <w:szCs w:val="22"/>
        </w:rPr>
        <w:t xml:space="preserve">   </w:t>
      </w:r>
      <w:r w:rsidRPr="00885F90">
        <w:rPr>
          <w:rFonts w:asciiTheme="minorHAnsi" w:hAnsiTheme="minorHAnsi"/>
          <w:sz w:val="22"/>
          <w:szCs w:val="22"/>
        </w:rPr>
        <w:t>Během pololetí absolvují žáci 4 hodinové písemné práce z probraných celků obsahující obdobné příklady. Součástí klasifikace jsou i dvě seminární práce. V druhém pololetí budou žáci také jedenkrát ústně zkoušeni (příprava na ústní maturitní zkoušku).</w:t>
      </w:r>
    </w:p>
    <w:p w:rsidR="0022221A" w:rsidRPr="00885F90" w:rsidRDefault="0022221A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</w:p>
    <w:p w:rsidR="0022221A" w:rsidRPr="00885F90" w:rsidRDefault="0022221A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="005C5350" w:rsidRPr="00885F90">
        <w:rPr>
          <w:rFonts w:asciiTheme="minorHAnsi" w:hAnsiTheme="minorHAnsi"/>
          <w:b/>
          <w:sz w:val="22"/>
          <w:szCs w:val="22"/>
        </w:rPr>
        <w:t xml:space="preserve">   M</w:t>
      </w:r>
      <w:r w:rsidRPr="00885F90">
        <w:rPr>
          <w:rFonts w:asciiTheme="minorHAnsi" w:hAnsiTheme="minorHAnsi"/>
          <w:bCs/>
          <w:iCs/>
          <w:sz w:val="22"/>
          <w:szCs w:val="22"/>
        </w:rPr>
        <w:t>gr. Danuše Chrastecká</w:t>
      </w:r>
      <w:r w:rsidR="005C5350" w:rsidRPr="00885F90"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           H</w:t>
      </w:r>
      <w:r w:rsidRPr="00885F90">
        <w:rPr>
          <w:rFonts w:asciiTheme="minorHAnsi" w:hAnsiTheme="minorHAnsi"/>
          <w:sz w:val="22"/>
          <w:szCs w:val="22"/>
        </w:rPr>
        <w:t>avířov, 1.12.2023</w:t>
      </w:r>
    </w:p>
    <w:sectPr w:rsidR="0022221A" w:rsidRPr="00885F90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49" w:rsidRDefault="00543E49">
      <w:r>
        <w:separator/>
      </w:r>
    </w:p>
  </w:endnote>
  <w:endnote w:type="continuationSeparator" w:id="1">
    <w:p w:rsidR="00543E49" w:rsidRDefault="0054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49" w:rsidRDefault="00543E49">
      <w:r>
        <w:separator/>
      </w:r>
    </w:p>
  </w:footnote>
  <w:footnote w:type="continuationSeparator" w:id="1">
    <w:p w:rsidR="00543E49" w:rsidRDefault="0054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401B98"/>
    <w:rsid w:val="004B7867"/>
    <w:rsid w:val="00543E49"/>
    <w:rsid w:val="005C5350"/>
    <w:rsid w:val="005D3775"/>
    <w:rsid w:val="0064171D"/>
    <w:rsid w:val="00645264"/>
    <w:rsid w:val="006A2184"/>
    <w:rsid w:val="007D22C1"/>
    <w:rsid w:val="00811E80"/>
    <w:rsid w:val="00865550"/>
    <w:rsid w:val="00873CB6"/>
    <w:rsid w:val="00885F90"/>
    <w:rsid w:val="0095039D"/>
    <w:rsid w:val="00956785"/>
    <w:rsid w:val="00BC7AE0"/>
    <w:rsid w:val="00C2607E"/>
    <w:rsid w:val="00C33846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2024-01-11T18:15:00Z</dcterms:created>
  <dcterms:modified xsi:type="dcterms:W3CDTF">2024-01-11T18:15:00Z</dcterms:modified>
</cp:coreProperties>
</file>