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0A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margin">
              <wp:posOffset>6350</wp:posOffset>
            </wp:positionH>
            <wp:positionV relativeFrom="margin">
              <wp:posOffset>-12700</wp:posOffset>
            </wp:positionV>
            <wp:extent cx="656590" cy="691515"/>
            <wp:effectExtent l="19050" t="0" r="0" b="0"/>
            <wp:wrapSquare wrapText="bothSides"/>
            <wp:docPr id="15" name="Obrázek 1" descr="C:\Users\Cizova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izova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050A" w:rsidRPr="00D9082F" w:rsidRDefault="001A050A" w:rsidP="001A050A">
      <w:pPr>
        <w:tabs>
          <w:tab w:val="left" w:pos="1134"/>
        </w:tabs>
        <w:jc w:val="center"/>
        <w:rPr>
          <w:rFonts w:asciiTheme="minorHAnsi" w:hAnsiTheme="minorHAnsi" w:cstheme="minorHAnsi"/>
          <w:b/>
        </w:rPr>
      </w:pPr>
      <w:r w:rsidRPr="00D9082F">
        <w:rPr>
          <w:rFonts w:asciiTheme="minorHAnsi" w:hAnsiTheme="minorHAnsi" w:cstheme="minorHAnsi"/>
          <w:b/>
        </w:rPr>
        <w:t xml:space="preserve">Anotace volitelného předmětu pro žáky </w:t>
      </w:r>
      <w:r>
        <w:rPr>
          <w:rFonts w:asciiTheme="minorHAnsi" w:hAnsiTheme="minorHAnsi" w:cstheme="minorHAnsi"/>
          <w:b/>
        </w:rPr>
        <w:t xml:space="preserve">8.A a 4.AB4 </w:t>
      </w:r>
      <w:r w:rsidRPr="00D9082F">
        <w:rPr>
          <w:rFonts w:asciiTheme="minorHAnsi" w:hAnsiTheme="minorHAnsi" w:cstheme="minorHAnsi"/>
          <w:b/>
        </w:rPr>
        <w:t>ve školním roce 202</w:t>
      </w:r>
      <w:r>
        <w:rPr>
          <w:rFonts w:asciiTheme="minorHAnsi" w:hAnsiTheme="minorHAnsi" w:cstheme="minorHAnsi"/>
          <w:b/>
        </w:rPr>
        <w:t>4</w:t>
      </w:r>
      <w:r w:rsidRPr="00D9082F">
        <w:rPr>
          <w:rFonts w:asciiTheme="minorHAnsi" w:hAnsiTheme="minorHAnsi" w:cstheme="minorHAnsi"/>
          <w:b/>
        </w:rPr>
        <w:t>/2</w:t>
      </w:r>
      <w:r>
        <w:rPr>
          <w:rFonts w:asciiTheme="minorHAnsi" w:hAnsiTheme="minorHAnsi" w:cstheme="minorHAnsi"/>
          <w:b/>
        </w:rPr>
        <w:t>5</w:t>
      </w:r>
    </w:p>
    <w:p w:rsidR="001A050A" w:rsidRPr="00D9082F" w:rsidRDefault="001A050A" w:rsidP="001A050A">
      <w:pPr>
        <w:tabs>
          <w:tab w:val="left" w:pos="2977"/>
        </w:tabs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A050A" w:rsidRDefault="001A050A" w:rsidP="001A050A">
      <w:pPr>
        <w:contextualSpacing/>
        <w:jc w:val="right"/>
        <w:rPr>
          <w:rFonts w:asciiTheme="minorHAnsi" w:hAnsiTheme="minorHAnsi"/>
          <w:sz w:val="22"/>
          <w:szCs w:val="22"/>
        </w:rPr>
      </w:pPr>
    </w:p>
    <w:p w:rsidR="001A050A" w:rsidRPr="00E52A6D" w:rsidRDefault="001A050A" w:rsidP="001A050A">
      <w:pPr>
        <w:tabs>
          <w:tab w:val="left" w:pos="2977"/>
        </w:tabs>
        <w:rPr>
          <w:rFonts w:asciiTheme="minorHAnsi" w:hAnsiTheme="minorHAnsi"/>
          <w:sz w:val="22"/>
          <w:szCs w:val="22"/>
        </w:rPr>
      </w:pPr>
      <w:r w:rsidRPr="00D9082F">
        <w:rPr>
          <w:rFonts w:asciiTheme="minorHAnsi" w:hAnsiTheme="minorHAnsi" w:cstheme="minorHAnsi"/>
          <w:b/>
          <w:sz w:val="22"/>
          <w:szCs w:val="22"/>
        </w:rPr>
        <w:t>Název předmětu:</w:t>
      </w:r>
      <w:r w:rsidRPr="00D9082F">
        <w:rPr>
          <w:rFonts w:asciiTheme="minorHAnsi" w:hAnsiTheme="minorHAnsi" w:cstheme="minorHAnsi"/>
          <w:bCs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8"/>
          <w:szCs w:val="28"/>
          <w:highlight w:val="yellow"/>
        </w:rPr>
        <w:t>Molekulární biologie a genetika</w:t>
      </w:r>
      <w:r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 -  MBi  </w:t>
      </w:r>
    </w:p>
    <w:p w:rsidR="001A050A" w:rsidRDefault="001A050A" w:rsidP="00885F90">
      <w:pPr>
        <w:contextualSpacing/>
        <w:rPr>
          <w:rFonts w:asciiTheme="minorHAnsi" w:hAnsiTheme="minorHAnsi"/>
          <w:sz w:val="22"/>
          <w:szCs w:val="22"/>
        </w:rPr>
      </w:pPr>
    </w:p>
    <w:p w:rsidR="000C1447" w:rsidRPr="00885F90" w:rsidRDefault="000C1447" w:rsidP="00885F90">
      <w:pPr>
        <w:tabs>
          <w:tab w:val="left" w:pos="2977"/>
        </w:tabs>
        <w:contextualSpacing/>
        <w:rPr>
          <w:rFonts w:asciiTheme="minorHAnsi" w:hAnsiTheme="minorHAnsi" w:cstheme="minorHAnsi"/>
          <w:sz w:val="22"/>
          <w:szCs w:val="22"/>
        </w:rPr>
      </w:pPr>
      <w:r w:rsidRPr="00885F90">
        <w:rPr>
          <w:rFonts w:asciiTheme="minorHAnsi" w:hAnsiTheme="minorHAnsi" w:cstheme="minorHAnsi"/>
          <w:bCs/>
          <w:iCs/>
          <w:sz w:val="22"/>
          <w:szCs w:val="22"/>
        </w:rPr>
        <w:tab/>
      </w:r>
    </w:p>
    <w:p w:rsidR="000C1447" w:rsidRPr="00885F90" w:rsidRDefault="000C1447" w:rsidP="00885F90">
      <w:pPr>
        <w:tabs>
          <w:tab w:val="left" w:pos="2977"/>
        </w:tabs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Ročník - cílová skupina:</w:t>
      </w:r>
      <w:r w:rsidRPr="00885F90">
        <w:rPr>
          <w:rFonts w:asciiTheme="minorHAnsi" w:hAnsiTheme="minorHAnsi" w:cstheme="minorHAnsi"/>
          <w:b/>
          <w:sz w:val="22"/>
          <w:szCs w:val="22"/>
        </w:rPr>
        <w:tab/>
      </w:r>
    </w:p>
    <w:p w:rsidR="000C1447" w:rsidRPr="00885F90" w:rsidRDefault="000C1447" w:rsidP="00885F90">
      <w:pPr>
        <w:contextualSpacing/>
        <w:jc w:val="both"/>
        <w:rPr>
          <w:rFonts w:asciiTheme="minorHAnsi" w:hAnsiTheme="minorHAnsi"/>
          <w:color w:val="000000"/>
          <w:sz w:val="22"/>
          <w:szCs w:val="22"/>
        </w:rPr>
      </w:pPr>
      <w:r w:rsidRPr="00885F90">
        <w:rPr>
          <w:rFonts w:asciiTheme="minorHAnsi" w:hAnsiTheme="minorHAnsi"/>
          <w:color w:val="000000"/>
          <w:sz w:val="22"/>
          <w:szCs w:val="22"/>
        </w:rPr>
        <w:t>Tento volitelný předmět je určen pro</w:t>
      </w:r>
      <w:r w:rsidRPr="00885F90">
        <w:rPr>
          <w:rFonts w:asciiTheme="minorHAnsi" w:hAnsiTheme="minorHAnsi"/>
          <w:sz w:val="22"/>
          <w:szCs w:val="22"/>
        </w:rPr>
        <w:t xml:space="preserve"> studenty s hlubším zájmem o biologii. Především těm, kteří se chystají ke studiu biologie, medicíny, antropologie, fyzioterapie, veterinárního lékařství, farmacie, učitelství, psychologie, ekologie a ochrany přírody apod. na VŠ. Jedná se o seminář rozšiřující a prohlubující učivo biologie na vyšším gymnáziu.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Obsah učiva semináře</w:t>
      </w:r>
      <w:r w:rsidRPr="00885F90">
        <w:rPr>
          <w:rFonts w:asciiTheme="minorHAnsi" w:hAnsiTheme="minorHAnsi" w:cstheme="minorHAnsi"/>
          <w:sz w:val="22"/>
          <w:szCs w:val="22"/>
        </w:rPr>
        <w:t>: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Základní děje na buněčné úrovni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Metabolismus buňky, enzymy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Bioenergetika, kvašení, dýchání, fotosyntéza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Nukleové kyseliny – stavba, replikace, význam, biosyntéza proteinů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Meióza, oplození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iCs/>
          <w:color w:val="000000"/>
          <w:sz w:val="22"/>
          <w:szCs w:val="22"/>
        </w:rPr>
        <w:t>Klasická genetika, základní genetické pojmy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Hybridizace a štěpení v dalších generacích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Mendelovy zákony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Vztahy alel, dominance a recesivita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Genetické určení pohlaví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Dědičnost kvantitativních znaků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iCs/>
          <w:color w:val="000000"/>
          <w:sz w:val="22"/>
          <w:szCs w:val="22"/>
        </w:rPr>
        <w:t>Genetika člověka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Problémy, metody zkoumání, druhy chorob, způsob přenosu, prevence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sz w:val="22"/>
          <w:szCs w:val="22"/>
        </w:rPr>
      </w:pPr>
      <w:r w:rsidRPr="00885F90">
        <w:rPr>
          <w:rFonts w:asciiTheme="minorHAnsi" w:hAnsiTheme="minorHAnsi"/>
          <w:b/>
          <w:sz w:val="22"/>
          <w:szCs w:val="22"/>
        </w:rPr>
        <w:t>Molekulární genetika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Biologická podstata genu</w:t>
      </w:r>
    </w:p>
    <w:p w:rsidR="000C1447" w:rsidRPr="00885F90" w:rsidRDefault="000C1447" w:rsidP="00885F90">
      <w:pPr>
        <w:ind w:left="360"/>
        <w:contextualSpacing/>
        <w:rPr>
          <w:rFonts w:asciiTheme="minorHAnsi" w:hAnsiTheme="minorHAnsi"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iCs/>
          <w:color w:val="000000"/>
          <w:sz w:val="22"/>
          <w:szCs w:val="22"/>
        </w:rPr>
        <w:t>Mutace – druhy, příčiny, prevence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iCs/>
          <w:color w:val="000000"/>
          <w:sz w:val="22"/>
          <w:szCs w:val="22"/>
        </w:rPr>
        <w:t>Variabilita jedinců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iCs/>
          <w:color w:val="000000"/>
          <w:sz w:val="22"/>
          <w:szCs w:val="22"/>
        </w:rPr>
        <w:t>Genové inženýrství a klonování, mezidruhové křížení, využití genetiky</w:t>
      </w:r>
    </w:p>
    <w:p w:rsidR="000C1447" w:rsidRPr="00885F90" w:rsidRDefault="000C1447" w:rsidP="00885F90">
      <w:pPr>
        <w:numPr>
          <w:ilvl w:val="0"/>
          <w:numId w:val="6"/>
        </w:numPr>
        <w:contextualSpacing/>
        <w:rPr>
          <w:rFonts w:asciiTheme="minorHAnsi" w:hAnsiTheme="minorHAnsi"/>
          <w:b/>
          <w:bCs/>
          <w:iCs/>
          <w:color w:val="000000"/>
          <w:sz w:val="22"/>
          <w:szCs w:val="22"/>
        </w:rPr>
      </w:pPr>
      <w:r w:rsidRPr="00885F90">
        <w:rPr>
          <w:rFonts w:asciiTheme="minorHAnsi" w:hAnsiTheme="minorHAnsi"/>
          <w:b/>
          <w:iCs/>
          <w:color w:val="000000"/>
          <w:sz w:val="22"/>
          <w:szCs w:val="22"/>
        </w:rPr>
        <w:t>Ekologie</w:t>
      </w:r>
    </w:p>
    <w:p w:rsidR="000C1447" w:rsidRPr="00885F90" w:rsidRDefault="000C1447" w:rsidP="00885F90">
      <w:pPr>
        <w:pStyle w:val="Mjnadpis"/>
        <w:ind w:hanging="426"/>
        <w:contextualSpacing/>
        <w:rPr>
          <w:rFonts w:asciiTheme="minorHAnsi" w:hAnsiTheme="minorHAnsi" w:cstheme="minorHAnsi"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Plánované metody výuky:</w:t>
      </w:r>
    </w:p>
    <w:p w:rsidR="000C1447" w:rsidRPr="00885F90" w:rsidRDefault="000C1447" w:rsidP="00885F90">
      <w:pPr>
        <w:pStyle w:val="Zkladntext2"/>
        <w:contextualSpacing/>
        <w:rPr>
          <w:rFonts w:asciiTheme="minorHAnsi" w:hAnsiTheme="minorHAnsi"/>
          <w:sz w:val="22"/>
          <w:szCs w:val="22"/>
        </w:rPr>
      </w:pPr>
      <w:r w:rsidRPr="00885F90">
        <w:rPr>
          <w:rFonts w:asciiTheme="minorHAnsi" w:hAnsiTheme="minorHAnsi"/>
          <w:sz w:val="22"/>
          <w:szCs w:val="22"/>
        </w:rPr>
        <w:t>Frontální výuka kombinovaná s výstupy studentů, laboratorní práce.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 xml:space="preserve">Zvláštní pravidla: 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iCs/>
          <w:sz w:val="22"/>
          <w:szCs w:val="22"/>
        </w:rPr>
      </w:pPr>
      <w:r w:rsidRPr="00885F90">
        <w:rPr>
          <w:rFonts w:asciiTheme="minorHAnsi" w:hAnsiTheme="minorHAnsi" w:cstheme="minorHAnsi"/>
          <w:iCs/>
          <w:sz w:val="22"/>
          <w:szCs w:val="22"/>
        </w:rPr>
        <w:t>Výuka probíhá přednostně v laboratoři biologie, maximální počet žáků v semináři 24 na skupinu.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i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>Klasifikace:</w:t>
      </w:r>
    </w:p>
    <w:p w:rsidR="000C1447" w:rsidRPr="00885F90" w:rsidRDefault="000C1447" w:rsidP="00885F90">
      <w:pPr>
        <w:pStyle w:val="odstavec3"/>
        <w:contextualSpacing/>
      </w:pPr>
      <w:r w:rsidRPr="00885F90">
        <w:t>Studenti budou průběžně písemně i ústně zkoušeni.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bCs/>
          <w:iCs/>
          <w:sz w:val="22"/>
          <w:szCs w:val="22"/>
        </w:rPr>
      </w:pPr>
      <w:r w:rsidRPr="00885F90">
        <w:rPr>
          <w:rFonts w:asciiTheme="minorHAnsi" w:hAnsiTheme="minorHAnsi" w:cstheme="minorHAnsi"/>
          <w:b/>
          <w:sz w:val="22"/>
          <w:szCs w:val="22"/>
        </w:rPr>
        <w:t xml:space="preserve">Anotaci zpracoval: </w:t>
      </w:r>
      <w:r w:rsidRPr="00885F90">
        <w:rPr>
          <w:rFonts w:asciiTheme="minorHAnsi" w:hAnsiTheme="minorHAnsi" w:cstheme="minorHAnsi"/>
          <w:bCs/>
          <w:sz w:val="22"/>
          <w:szCs w:val="22"/>
        </w:rPr>
        <w:t>Mgr. Kateřina Šigutová</w:t>
      </w:r>
    </w:p>
    <w:p w:rsidR="000C1447" w:rsidRPr="00885F90" w:rsidRDefault="000C1447" w:rsidP="00885F90">
      <w:pPr>
        <w:contextualSpacing/>
        <w:rPr>
          <w:rFonts w:asciiTheme="minorHAnsi" w:hAnsiTheme="minorHAnsi" w:cstheme="minorHAnsi"/>
          <w:sz w:val="22"/>
          <w:szCs w:val="22"/>
        </w:rPr>
      </w:pPr>
    </w:p>
    <w:p w:rsidR="000C1447" w:rsidRPr="00885F90" w:rsidRDefault="000C1447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  <w:r w:rsidRPr="00885F90">
        <w:rPr>
          <w:rFonts w:asciiTheme="minorHAnsi" w:hAnsiTheme="minorHAnsi" w:cstheme="minorHAnsi"/>
          <w:sz w:val="22"/>
          <w:szCs w:val="22"/>
        </w:rPr>
        <w:t xml:space="preserve"> Havířov dne 4. 1. 2024</w:t>
      </w:r>
    </w:p>
    <w:p w:rsidR="0095039D" w:rsidRPr="00885F90" w:rsidRDefault="0095039D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95039D" w:rsidRDefault="0095039D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p w:rsidR="001A050A" w:rsidRDefault="001A050A" w:rsidP="00885F90">
      <w:pPr>
        <w:contextualSpacing/>
        <w:jc w:val="right"/>
        <w:rPr>
          <w:rFonts w:asciiTheme="minorHAnsi" w:hAnsiTheme="minorHAnsi" w:cstheme="minorHAnsi"/>
          <w:sz w:val="22"/>
          <w:szCs w:val="22"/>
        </w:rPr>
      </w:pPr>
    </w:p>
    <w:sectPr w:rsidR="001A050A" w:rsidSect="005D3775">
      <w:footerReference w:type="default" r:id="rId9"/>
      <w:footerReference w:type="first" r:id="rId10"/>
      <w:pgSz w:w="11906" w:h="16838" w:code="9"/>
      <w:pgMar w:top="1134" w:right="1134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00A" w:rsidRDefault="0089600A">
      <w:r>
        <w:separator/>
      </w:r>
    </w:p>
  </w:endnote>
  <w:endnote w:type="continuationSeparator" w:id="1">
    <w:p w:rsidR="0089600A" w:rsidRDefault="0089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94E" w:rsidRPr="00E23D03" w:rsidRDefault="00F9794E" w:rsidP="005D3775">
    <w:pPr>
      <w:pStyle w:val="Zpat"/>
      <w:jc w:val="center"/>
      <w:rPr>
        <w:b/>
        <w:sz w:val="20"/>
        <w:szCs w:val="20"/>
      </w:rPr>
    </w:pPr>
    <w:r>
      <w:rPr>
        <w:b/>
        <w:sz w:val="20"/>
        <w:szCs w:val="20"/>
      </w:rPr>
      <w:t>Gymnázium, Havířov-Podlesí, p. 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00A" w:rsidRDefault="0089600A">
      <w:r>
        <w:separator/>
      </w:r>
    </w:p>
  </w:footnote>
  <w:footnote w:type="continuationSeparator" w:id="1">
    <w:p w:rsidR="0089600A" w:rsidRDefault="0089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12229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5221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E27FD"/>
    <w:multiLevelType w:val="hybridMultilevel"/>
    <w:tmpl w:val="C61A9130"/>
    <w:lvl w:ilvl="0" w:tplc="E01C2EC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891322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A4448"/>
    <w:multiLevelType w:val="hybridMultilevel"/>
    <w:tmpl w:val="27EC172A"/>
    <w:lvl w:ilvl="0" w:tplc="42B6C49A">
      <w:start w:val="3"/>
      <w:numFmt w:val="decimal"/>
      <w:lvlText w:val="%1)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1FB4BECE">
      <w:start w:val="3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5">
    <w:nsid w:val="3C1C3AAE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9067C7"/>
    <w:multiLevelType w:val="hybridMultilevel"/>
    <w:tmpl w:val="0C2E81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994710"/>
    <w:multiLevelType w:val="hybridMultilevel"/>
    <w:tmpl w:val="05C6F5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291F"/>
    <w:multiLevelType w:val="hybridMultilevel"/>
    <w:tmpl w:val="BB72BC6E"/>
    <w:lvl w:ilvl="0" w:tplc="8F927C7A">
      <w:start w:val="1"/>
      <w:numFmt w:val="decimal"/>
      <w:pStyle w:val="nzvy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A27F96"/>
    <w:multiLevelType w:val="hybridMultilevel"/>
    <w:tmpl w:val="DE32D03A"/>
    <w:lvl w:ilvl="0" w:tplc="D0D61E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510869"/>
    <w:multiLevelType w:val="hybridMultilevel"/>
    <w:tmpl w:val="AB4639B6"/>
    <w:lvl w:ilvl="0" w:tplc="716A64CA">
      <w:start w:val="1"/>
      <w:numFmt w:val="decimal"/>
      <w:lvlText w:val="%1."/>
      <w:lvlJc w:val="left"/>
      <w:pPr>
        <w:ind w:left="644" w:hanging="360"/>
      </w:pPr>
      <w:rPr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4912F2"/>
    <w:multiLevelType w:val="hybridMultilevel"/>
    <w:tmpl w:val="018CADEC"/>
    <w:lvl w:ilvl="0" w:tplc="B5E498A6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1" w:tplc="97A63D62">
      <w:start w:val="1"/>
      <w:numFmt w:val="decimal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en-US" w:bidi="ar-SA"/>
      </w:rPr>
    </w:lvl>
    <w:lvl w:ilvl="2" w:tplc="3AA2A782">
      <w:numFmt w:val="bullet"/>
      <w:lvlText w:val="•"/>
      <w:lvlJc w:val="left"/>
      <w:pPr>
        <w:ind w:left="2571" w:hanging="360"/>
      </w:pPr>
      <w:rPr>
        <w:rFonts w:hint="default"/>
        <w:lang w:val="cs-CZ" w:eastAsia="en-US" w:bidi="ar-SA"/>
      </w:rPr>
    </w:lvl>
    <w:lvl w:ilvl="3" w:tplc="C8C82CAA">
      <w:numFmt w:val="bullet"/>
      <w:lvlText w:val="•"/>
      <w:lvlJc w:val="left"/>
      <w:pPr>
        <w:ind w:left="3483" w:hanging="360"/>
      </w:pPr>
      <w:rPr>
        <w:rFonts w:hint="default"/>
        <w:lang w:val="cs-CZ" w:eastAsia="en-US" w:bidi="ar-SA"/>
      </w:rPr>
    </w:lvl>
    <w:lvl w:ilvl="4" w:tplc="E85497A4">
      <w:numFmt w:val="bullet"/>
      <w:lvlText w:val="•"/>
      <w:lvlJc w:val="left"/>
      <w:pPr>
        <w:ind w:left="4395" w:hanging="360"/>
      </w:pPr>
      <w:rPr>
        <w:rFonts w:hint="default"/>
        <w:lang w:val="cs-CZ" w:eastAsia="en-US" w:bidi="ar-SA"/>
      </w:rPr>
    </w:lvl>
    <w:lvl w:ilvl="5" w:tplc="1E668842">
      <w:numFmt w:val="bullet"/>
      <w:lvlText w:val="•"/>
      <w:lvlJc w:val="left"/>
      <w:pPr>
        <w:ind w:left="5307" w:hanging="360"/>
      </w:pPr>
      <w:rPr>
        <w:rFonts w:hint="default"/>
        <w:lang w:val="cs-CZ" w:eastAsia="en-US" w:bidi="ar-SA"/>
      </w:rPr>
    </w:lvl>
    <w:lvl w:ilvl="6" w:tplc="AD82DFC6">
      <w:numFmt w:val="bullet"/>
      <w:lvlText w:val="•"/>
      <w:lvlJc w:val="left"/>
      <w:pPr>
        <w:ind w:left="6219" w:hanging="360"/>
      </w:pPr>
      <w:rPr>
        <w:rFonts w:hint="default"/>
        <w:lang w:val="cs-CZ" w:eastAsia="en-US" w:bidi="ar-SA"/>
      </w:rPr>
    </w:lvl>
    <w:lvl w:ilvl="7" w:tplc="4F1A2612">
      <w:numFmt w:val="bullet"/>
      <w:lvlText w:val="•"/>
      <w:lvlJc w:val="left"/>
      <w:pPr>
        <w:ind w:left="7130" w:hanging="360"/>
      </w:pPr>
      <w:rPr>
        <w:rFonts w:hint="default"/>
        <w:lang w:val="cs-CZ" w:eastAsia="en-US" w:bidi="ar-SA"/>
      </w:rPr>
    </w:lvl>
    <w:lvl w:ilvl="8" w:tplc="07A46530">
      <w:numFmt w:val="bullet"/>
      <w:lvlText w:val="•"/>
      <w:lvlJc w:val="left"/>
      <w:pPr>
        <w:ind w:left="8042" w:hanging="360"/>
      </w:pPr>
      <w:rPr>
        <w:rFonts w:hint="default"/>
        <w:lang w:val="cs-CZ" w:eastAsia="en-US" w:bidi="ar-SA"/>
      </w:rPr>
    </w:lvl>
  </w:abstractNum>
  <w:abstractNum w:abstractNumId="12">
    <w:nsid w:val="7F1225B7"/>
    <w:multiLevelType w:val="hybridMultilevel"/>
    <w:tmpl w:val="50F2D09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5"/>
  </w:num>
  <w:num w:numId="9">
    <w:abstractNumId w:val="11"/>
  </w:num>
  <w:num w:numId="10">
    <w:abstractNumId w:val="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4FC0"/>
    <w:rsid w:val="0001261A"/>
    <w:rsid w:val="000C1447"/>
    <w:rsid w:val="00123C49"/>
    <w:rsid w:val="00157848"/>
    <w:rsid w:val="001A050A"/>
    <w:rsid w:val="001D1EA4"/>
    <w:rsid w:val="0022221A"/>
    <w:rsid w:val="002E78F4"/>
    <w:rsid w:val="00304FC0"/>
    <w:rsid w:val="003C5587"/>
    <w:rsid w:val="003D6A37"/>
    <w:rsid w:val="00595F73"/>
    <w:rsid w:val="005C5350"/>
    <w:rsid w:val="005D3775"/>
    <w:rsid w:val="0064171D"/>
    <w:rsid w:val="00645264"/>
    <w:rsid w:val="006A2184"/>
    <w:rsid w:val="007D22C1"/>
    <w:rsid w:val="00811E80"/>
    <w:rsid w:val="00873CB6"/>
    <w:rsid w:val="00885F90"/>
    <w:rsid w:val="0089600A"/>
    <w:rsid w:val="0095039D"/>
    <w:rsid w:val="00956785"/>
    <w:rsid w:val="00BC7AE0"/>
    <w:rsid w:val="00C2607E"/>
    <w:rsid w:val="00C33846"/>
    <w:rsid w:val="00E5618C"/>
    <w:rsid w:val="00F20461"/>
    <w:rsid w:val="00F304A9"/>
    <w:rsid w:val="00F97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1"/>
    <w:qFormat/>
    <w:rsid w:val="005D3775"/>
    <w:pPr>
      <w:widowControl w:val="0"/>
      <w:autoSpaceDE w:val="0"/>
      <w:autoSpaceDN w:val="0"/>
      <w:ind w:left="112"/>
      <w:outlineLvl w:val="0"/>
    </w:pPr>
    <w:rPr>
      <w:b/>
      <w:bCs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3C5587"/>
    <w:pPr>
      <w:jc w:val="both"/>
    </w:pPr>
    <w:rPr>
      <w:sz w:val="20"/>
      <w:szCs w:val="32"/>
    </w:rPr>
  </w:style>
  <w:style w:type="character" w:customStyle="1" w:styleId="Zkladntext2Char">
    <w:name w:val="Základní text 2 Char"/>
    <w:basedOn w:val="Standardnpsmoodstavce"/>
    <w:link w:val="Zkladntext2"/>
    <w:rsid w:val="003C5587"/>
    <w:rPr>
      <w:rFonts w:ascii="Times New Roman" w:eastAsia="Times New Roman" w:hAnsi="Times New Roman" w:cs="Times New Roman"/>
      <w:sz w:val="20"/>
      <w:szCs w:val="32"/>
      <w:lang w:eastAsia="cs-CZ"/>
    </w:rPr>
  </w:style>
  <w:style w:type="paragraph" w:customStyle="1" w:styleId="Mjnadpis">
    <w:name w:val="Můj nadpis"/>
    <w:basedOn w:val="Normln"/>
    <w:rsid w:val="003C5587"/>
    <w:pPr>
      <w:spacing w:line="240" w:lineRule="atLeast"/>
      <w:ind w:left="426" w:hanging="500"/>
      <w:jc w:val="both"/>
    </w:pPr>
    <w:rPr>
      <w:b/>
      <w:color w:val="000000"/>
      <w:sz w:val="28"/>
      <w:szCs w:val="20"/>
    </w:rPr>
  </w:style>
  <w:style w:type="paragraph" w:customStyle="1" w:styleId="vodnodstavec">
    <w:name w:val="Úvodní odstavec"/>
    <w:basedOn w:val="Zkladntextodsazen"/>
    <w:rsid w:val="003C5587"/>
    <w:pPr>
      <w:spacing w:after="0" w:line="240" w:lineRule="atLeast"/>
      <w:ind w:left="426"/>
      <w:jc w:val="both"/>
    </w:pPr>
    <w:rPr>
      <w:color w:val="000000"/>
      <w:sz w:val="20"/>
      <w:szCs w:val="20"/>
    </w:rPr>
  </w:style>
  <w:style w:type="paragraph" w:styleId="Zhlav">
    <w:name w:val="header"/>
    <w:basedOn w:val="Normln"/>
    <w:link w:val="ZhlavChar"/>
    <w:rsid w:val="003C55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3C55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C5587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3C5587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C558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C5587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3C5587"/>
    <w:pPr>
      <w:spacing w:before="100" w:beforeAutospacing="1" w:after="100" w:afterAutospacing="1"/>
    </w:pPr>
  </w:style>
  <w:style w:type="paragraph" w:customStyle="1" w:styleId="nzvy">
    <w:name w:val="názvy"/>
    <w:basedOn w:val="Normln"/>
    <w:link w:val="nzvyChar"/>
    <w:qFormat/>
    <w:rsid w:val="003C5587"/>
    <w:pPr>
      <w:numPr>
        <w:numId w:val="4"/>
      </w:numPr>
    </w:pPr>
    <w:rPr>
      <w:b/>
    </w:rPr>
  </w:style>
  <w:style w:type="character" w:customStyle="1" w:styleId="nzvyChar">
    <w:name w:val="názvy Char"/>
    <w:basedOn w:val="Standardnpsmoodstavce"/>
    <w:link w:val="nzvy"/>
    <w:rsid w:val="003C5587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customStyle="1" w:styleId="rtejustify">
    <w:name w:val="rtejustify"/>
    <w:basedOn w:val="Normln"/>
    <w:rsid w:val="003C5587"/>
    <w:pPr>
      <w:spacing w:before="100" w:beforeAutospacing="1" w:after="100" w:afterAutospacing="1"/>
      <w:jc w:val="both"/>
    </w:pPr>
  </w:style>
  <w:style w:type="paragraph" w:customStyle="1" w:styleId="odstavec3">
    <w:name w:val="odstavec3"/>
    <w:basedOn w:val="Normln"/>
    <w:link w:val="odstavec3Char"/>
    <w:autoRedefine/>
    <w:qFormat/>
    <w:rsid w:val="000C1447"/>
    <w:pPr>
      <w:autoSpaceDE w:val="0"/>
      <w:autoSpaceDN w:val="0"/>
      <w:adjustRightInd w:val="0"/>
      <w:jc w:val="both"/>
    </w:pPr>
    <w:rPr>
      <w:rFonts w:asciiTheme="minorHAnsi" w:hAnsiTheme="minorHAnsi"/>
      <w:color w:val="000000"/>
      <w:sz w:val="22"/>
      <w:szCs w:val="22"/>
    </w:rPr>
  </w:style>
  <w:style w:type="character" w:customStyle="1" w:styleId="odstavec3Char">
    <w:name w:val="odstavec3 Char"/>
    <w:basedOn w:val="Standardnpsmoodstavce"/>
    <w:link w:val="odstavec3"/>
    <w:rsid w:val="000C1447"/>
    <w:rPr>
      <w:rFonts w:eastAsia="Times New Roman" w:cs="Times New Roman"/>
      <w:color w:val="00000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5D377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5D377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1"/>
    <w:rsid w:val="005D377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Zdraznnjemn">
    <w:name w:val="Subtle Emphasis"/>
    <w:uiPriority w:val="99"/>
    <w:qFormat/>
    <w:rsid w:val="0022221A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35E7E2-AE04-4A37-922B-216519DD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Unucka Petr</dc:creator>
  <cp:lastModifiedBy>Hanka</cp:lastModifiedBy>
  <cp:revision>3</cp:revision>
  <dcterms:created xsi:type="dcterms:W3CDTF">2024-01-11T18:06:00Z</dcterms:created>
  <dcterms:modified xsi:type="dcterms:W3CDTF">2024-01-11T18:07:00Z</dcterms:modified>
</cp:coreProperties>
</file>